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501F" w14:textId="5C83443B" w:rsidR="00427065" w:rsidRPr="00C82EC9" w:rsidRDefault="00427065" w:rsidP="00F46AD3">
      <w:pPr>
        <w:pStyle w:val="Liste"/>
        <w:numPr>
          <w:ilvl w:val="0"/>
          <w:numId w:val="0"/>
        </w:numPr>
        <w:spacing w:after="0"/>
        <w:ind w:left="397" w:hanging="397"/>
        <w:rPr>
          <w:rFonts w:asciiTheme="majorHAnsi" w:hAnsiTheme="majorHAnsi" w:cstheme="majorHAnsi"/>
          <w:b/>
          <w:bCs/>
          <w:sz w:val="28"/>
          <w:szCs w:val="28"/>
        </w:rPr>
      </w:pPr>
      <w:r w:rsidRPr="00C82EC9">
        <w:rPr>
          <w:rFonts w:asciiTheme="majorHAnsi" w:hAnsiTheme="majorHAnsi" w:cstheme="majorHAnsi"/>
          <w:b/>
          <w:bCs/>
          <w:sz w:val="28"/>
          <w:szCs w:val="28"/>
        </w:rPr>
        <w:t>Høring energikomiteen</w:t>
      </w:r>
    </w:p>
    <w:p w14:paraId="32DD63DA" w14:textId="724C628E" w:rsidR="000E1246" w:rsidRDefault="000E1246" w:rsidP="00F46AD3">
      <w:pPr>
        <w:pStyle w:val="Liste"/>
        <w:numPr>
          <w:ilvl w:val="0"/>
          <w:numId w:val="0"/>
        </w:numPr>
        <w:spacing w:after="0"/>
        <w:ind w:left="397" w:hanging="397"/>
      </w:pPr>
    </w:p>
    <w:p w14:paraId="4DA6F244" w14:textId="77777777" w:rsidR="000E1246" w:rsidRPr="00F46AD3" w:rsidRDefault="000E1246" w:rsidP="00F46AD3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nb-NO"/>
        </w:rPr>
      </w:pPr>
      <w:r w:rsidRPr="00F46AD3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nb-NO"/>
        </w:rPr>
        <w:t>Norske Trevarer representerer nærmere 300 selvstendige norske trevarebedrifter som lager innredning i tre. Vi har 4500 dyktige medarbeidere, 9,2 milliarder i omsetning og 170 lærlinger.</w:t>
      </w:r>
      <w:r w:rsidRPr="00F46AD3">
        <w:rPr>
          <w:rFonts w:eastAsia="Times New Roman" w:cstheme="minorHAnsi"/>
          <w:i/>
          <w:iCs/>
          <w:sz w:val="24"/>
          <w:szCs w:val="24"/>
          <w:lang w:eastAsia="nb-NO"/>
        </w:rPr>
        <w:br/>
      </w:r>
    </w:p>
    <w:p w14:paraId="0D6C7847" w14:textId="77777777" w:rsidR="00DE3274" w:rsidRDefault="00C82EC9" w:rsidP="00DE3274">
      <w:pPr>
        <w:pStyle w:val="Liste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szCs w:val="24"/>
        </w:rPr>
      </w:pPr>
      <w:r w:rsidRPr="00F46AD3">
        <w:rPr>
          <w:rFonts w:asciiTheme="minorHAnsi" w:hAnsiTheme="minorHAnsi" w:cstheme="minorHAnsi"/>
          <w:szCs w:val="24"/>
        </w:rPr>
        <w:t xml:space="preserve">Overgangen til det grønne samfunnet krever mye elektrisk kraft. </w:t>
      </w:r>
      <w:r w:rsidR="00DE3274">
        <w:rPr>
          <w:rFonts w:asciiTheme="minorHAnsi" w:hAnsiTheme="minorHAnsi" w:cstheme="minorHAnsi"/>
          <w:szCs w:val="24"/>
        </w:rPr>
        <w:t xml:space="preserve"> </w:t>
      </w:r>
      <w:r w:rsidRPr="00F46AD3">
        <w:rPr>
          <w:rFonts w:asciiTheme="minorHAnsi" w:hAnsiTheme="minorHAnsi" w:cstheme="minorHAnsi"/>
          <w:szCs w:val="24"/>
        </w:rPr>
        <w:t>Energieffektivisering i</w:t>
      </w:r>
    </w:p>
    <w:p w14:paraId="39EF56B7" w14:textId="77777777" w:rsidR="00DE3274" w:rsidRDefault="00C82EC9" w:rsidP="00DE3274">
      <w:pPr>
        <w:pStyle w:val="Liste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szCs w:val="24"/>
        </w:rPr>
      </w:pPr>
      <w:r w:rsidRPr="00F46AD3">
        <w:rPr>
          <w:rFonts w:asciiTheme="minorHAnsi" w:hAnsiTheme="minorHAnsi" w:cstheme="minorHAnsi"/>
          <w:szCs w:val="24"/>
        </w:rPr>
        <w:t>den eksisterende bygningsmassen er svært viktig for å sikre</w:t>
      </w:r>
      <w:r w:rsidR="00DE3274">
        <w:rPr>
          <w:rFonts w:asciiTheme="minorHAnsi" w:hAnsiTheme="minorHAnsi" w:cstheme="minorHAnsi"/>
          <w:szCs w:val="24"/>
        </w:rPr>
        <w:t xml:space="preserve"> </w:t>
      </w:r>
      <w:r w:rsidRPr="00F46AD3">
        <w:rPr>
          <w:rFonts w:asciiTheme="minorHAnsi" w:hAnsiTheme="minorHAnsi" w:cstheme="minorHAnsi"/>
          <w:szCs w:val="24"/>
        </w:rPr>
        <w:t>nødvendig tilgang på</w:t>
      </w:r>
    </w:p>
    <w:p w14:paraId="786E918D" w14:textId="173DD3B4" w:rsidR="00C82EC9" w:rsidRPr="00F46AD3" w:rsidRDefault="00C82EC9" w:rsidP="00DE3274">
      <w:pPr>
        <w:pStyle w:val="Liste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szCs w:val="24"/>
        </w:rPr>
      </w:pPr>
      <w:r w:rsidRPr="00F46AD3">
        <w:rPr>
          <w:rFonts w:asciiTheme="minorHAnsi" w:hAnsiTheme="minorHAnsi" w:cstheme="minorHAnsi"/>
          <w:szCs w:val="24"/>
        </w:rPr>
        <w:t>elektrisk kraft, og det må skje nå.</w:t>
      </w:r>
    </w:p>
    <w:p w14:paraId="4ED354FC" w14:textId="44D2C5BC" w:rsidR="00C82EC9" w:rsidRPr="00F46AD3" w:rsidRDefault="00C82EC9" w:rsidP="00F46A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723E73" w14:textId="2DD2369C" w:rsidR="00C82EC9" w:rsidRDefault="00C82EC9" w:rsidP="00F46A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F46AD3">
        <w:rPr>
          <w:rFonts w:cstheme="minorHAnsi"/>
          <w:sz w:val="24"/>
          <w:szCs w:val="24"/>
        </w:rPr>
        <w:t>Den forrige regjeringen hadde et mål om å spare 10 TWH gjennom</w:t>
      </w:r>
      <w:r w:rsidR="00F46AD3">
        <w:rPr>
          <w:rFonts w:cstheme="minorHAnsi"/>
          <w:sz w:val="24"/>
          <w:szCs w:val="24"/>
        </w:rPr>
        <w:t xml:space="preserve"> </w:t>
      </w:r>
      <w:r w:rsidRPr="00F46AD3">
        <w:rPr>
          <w:rFonts w:cstheme="minorHAnsi"/>
          <w:sz w:val="24"/>
          <w:szCs w:val="24"/>
        </w:rPr>
        <w:t xml:space="preserve">energieffektiviseringstiltak, men kom aldri til gjennomføringen av målet. Den nye regjeringen har </w:t>
      </w:r>
      <w:r w:rsidR="00F46AD3">
        <w:rPr>
          <w:rFonts w:cstheme="minorHAnsi"/>
          <w:sz w:val="24"/>
          <w:szCs w:val="24"/>
        </w:rPr>
        <w:t>i regjeringserklæringen uttrykt at de vil</w:t>
      </w:r>
      <w:r w:rsidRPr="00F46AD3">
        <w:rPr>
          <w:rFonts w:cstheme="minorHAnsi"/>
          <w:b/>
          <w:bCs/>
          <w:sz w:val="24"/>
          <w:szCs w:val="24"/>
        </w:rPr>
        <w:t xml:space="preserve"> </w:t>
      </w:r>
      <w:r w:rsidRPr="00F46AD3">
        <w:rPr>
          <w:rFonts w:cstheme="minorHAnsi"/>
          <w:i/>
          <w:iCs/>
          <w:sz w:val="24"/>
          <w:szCs w:val="24"/>
        </w:rPr>
        <w:t>«stimulere til mer energieffektivisering, gjenvinning og ombruk av byggematerialer i byggeprosesser»</w:t>
      </w:r>
      <w:r w:rsidRPr="00F46AD3">
        <w:rPr>
          <w:rFonts w:cstheme="minorHAnsi"/>
          <w:sz w:val="24"/>
          <w:szCs w:val="24"/>
        </w:rPr>
        <w:t xml:space="preserve"> og det er bra.</w:t>
      </w:r>
      <w:r w:rsidRPr="00F46AD3">
        <w:rPr>
          <w:rFonts w:cstheme="minorHAnsi"/>
          <w:b/>
          <w:bCs/>
          <w:sz w:val="24"/>
          <w:szCs w:val="24"/>
        </w:rPr>
        <w:t xml:space="preserve"> </w:t>
      </w:r>
      <w:r w:rsidRPr="00F46AD3">
        <w:rPr>
          <w:rFonts w:eastAsia="Times New Roman" w:cstheme="minorHAnsi"/>
          <w:sz w:val="24"/>
          <w:szCs w:val="24"/>
          <w:lang w:eastAsia="nb-NO"/>
        </w:rPr>
        <w:t>Norske Trevarer har sammen med 21 miljø-, forbruker-, arbeidstaker- og bransjeorganisasjoner gitt innspill til hvordan vi kan skape e</w:t>
      </w:r>
      <w:r w:rsidRPr="00C82EC9">
        <w:rPr>
          <w:rFonts w:eastAsia="Times New Roman" w:cstheme="minorHAnsi"/>
          <w:sz w:val="24"/>
          <w:szCs w:val="24"/>
          <w:lang w:eastAsia="nb-NO"/>
        </w:rPr>
        <w:t>nergisparing i boliger og bygg</w:t>
      </w:r>
      <w:r w:rsidRPr="00F46AD3">
        <w:rPr>
          <w:rFonts w:eastAsia="Times New Roman" w:cstheme="minorHAnsi"/>
          <w:sz w:val="24"/>
          <w:szCs w:val="24"/>
          <w:lang w:eastAsia="nb-NO"/>
        </w:rPr>
        <w:t xml:space="preserve">. </w:t>
      </w:r>
    </w:p>
    <w:p w14:paraId="095883D7" w14:textId="77777777" w:rsidR="00F46AD3" w:rsidRPr="00F46AD3" w:rsidRDefault="00F46AD3" w:rsidP="00F46A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EA9A90" w14:textId="15BCC2D0" w:rsidR="00CF2C03" w:rsidRDefault="00F46AD3" w:rsidP="00F46AD3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</w:pPr>
      <w:r w:rsidRPr="00F46AD3">
        <w:rPr>
          <w:rFonts w:cstheme="minorHAnsi"/>
          <w:sz w:val="24"/>
          <w:szCs w:val="24"/>
        </w:rPr>
        <w:t xml:space="preserve">I Årsrapport 2020 for Enova står det at de skal «tilby ei rettsbasert ordning for enøktiltak i hushald. Ordninga skal vere knytt til skattesystemet, slik at brukarar også kan velje å få utbetalt støtta som ein del av det årlege skatteoppgjeret. Enova skal årleg stille til disposisjon minimum </w:t>
      </w:r>
      <w:r w:rsidRPr="00F46AD3">
        <w:rPr>
          <w:rFonts w:cstheme="minorHAnsi"/>
          <w:b/>
          <w:bCs/>
          <w:sz w:val="24"/>
          <w:szCs w:val="24"/>
        </w:rPr>
        <w:t>250 mill. kroner</w:t>
      </w:r>
      <w:r w:rsidRPr="00F46AD3">
        <w:rPr>
          <w:rFonts w:cstheme="minorHAnsi"/>
          <w:sz w:val="24"/>
          <w:szCs w:val="24"/>
        </w:rPr>
        <w:t xml:space="preserve"> til denne ordninga.» </w:t>
      </w:r>
      <w:r w:rsidRPr="00DE3274">
        <w:rPr>
          <w:rFonts w:cstheme="minorHAnsi"/>
          <w:sz w:val="24"/>
          <w:szCs w:val="24"/>
          <w:u w:val="single"/>
        </w:rPr>
        <w:t>Men</w:t>
      </w:r>
      <w:r w:rsidRPr="00F46AD3">
        <w:rPr>
          <w:rFonts w:cstheme="minorHAnsi"/>
          <w:sz w:val="24"/>
          <w:szCs w:val="24"/>
        </w:rPr>
        <w:t xml:space="preserve">, Enova har gjennom den rettsbaserte ordninga Enovatilskotet kun støttet norske boliger med </w:t>
      </w:r>
      <w:r w:rsidRPr="00F46AD3">
        <w:rPr>
          <w:rFonts w:cstheme="minorHAnsi"/>
          <w:b/>
          <w:bCs/>
          <w:sz w:val="24"/>
          <w:szCs w:val="24"/>
        </w:rPr>
        <w:t>158 mill. kroner</w:t>
      </w:r>
      <w:r w:rsidRPr="00F46AD3">
        <w:rPr>
          <w:rFonts w:cstheme="minorHAnsi"/>
          <w:sz w:val="24"/>
          <w:szCs w:val="24"/>
        </w:rPr>
        <w:t xml:space="preserve"> til over 9 000 energitiltak i 2020. </w:t>
      </w:r>
      <w:r w:rsidR="00427065" w:rsidRPr="00F46AD3"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  <w:t> </w:t>
      </w:r>
    </w:p>
    <w:p w14:paraId="4A1B55F0" w14:textId="77777777" w:rsidR="00F46AD3" w:rsidRPr="00F46AD3" w:rsidRDefault="00F46AD3" w:rsidP="00F46AD3">
      <w:pPr>
        <w:spacing w:after="0" w:line="240" w:lineRule="auto"/>
        <w:rPr>
          <w:rStyle w:val="eop"/>
          <w:rFonts w:cstheme="minorHAnsi"/>
          <w:sz w:val="24"/>
          <w:szCs w:val="24"/>
        </w:rPr>
      </w:pPr>
    </w:p>
    <w:p w14:paraId="06CB31CF" w14:textId="77777777" w:rsidR="00DE3274" w:rsidRDefault="00DE3274" w:rsidP="00F46AD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F46AD3">
        <w:rPr>
          <w:rFonts w:eastAsia="Times New Roman" w:cstheme="minorHAnsi"/>
          <w:color w:val="000000"/>
          <w:sz w:val="24"/>
          <w:szCs w:val="24"/>
          <w:lang w:eastAsia="nb-NO"/>
        </w:rPr>
        <w:t>Strømregningene har eksplodert de siste ukene og månedene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.</w:t>
      </w:r>
      <w:r w:rsidRPr="00C82EC9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 </w:t>
      </w:r>
      <w:r w:rsidR="00C82EC9" w:rsidRPr="00C82EC9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Å skifte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ut </w:t>
      </w:r>
      <w:r w:rsidR="00C82EC9" w:rsidRPr="00C82EC9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vinduer</w:t>
      </w:r>
      <w:r w:rsidR="00C82EC9" w:rsidRPr="00C82EC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 er </w:t>
      </w:r>
      <w:r w:rsidR="00F46AD3" w:rsidRPr="00F46AD3">
        <w:rPr>
          <w:rFonts w:eastAsia="Times New Roman" w:cstheme="minorHAnsi"/>
          <w:color w:val="000000"/>
          <w:sz w:val="24"/>
          <w:szCs w:val="24"/>
          <w:lang w:eastAsia="nb-NO"/>
        </w:rPr>
        <w:t xml:space="preserve">kanskje den mest </w:t>
      </w:r>
      <w:r w:rsidR="00C82EC9" w:rsidRPr="00C82EC9">
        <w:rPr>
          <w:rFonts w:eastAsia="Times New Roman" w:cstheme="minorHAnsi"/>
          <w:color w:val="000000"/>
          <w:sz w:val="24"/>
          <w:szCs w:val="24"/>
          <w:lang w:eastAsia="nb-NO"/>
        </w:rPr>
        <w:t>effektiv</w:t>
      </w:r>
      <w:r w:rsidR="00F46AD3">
        <w:rPr>
          <w:rFonts w:eastAsia="Times New Roman" w:cstheme="minorHAnsi"/>
          <w:color w:val="000000"/>
          <w:sz w:val="24"/>
          <w:szCs w:val="24"/>
          <w:lang w:eastAsia="nb-NO"/>
        </w:rPr>
        <w:t>e</w:t>
      </w:r>
      <w:r w:rsidR="00C82EC9" w:rsidRPr="00C82EC9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  <w:r w:rsidR="00F46AD3">
        <w:rPr>
          <w:rFonts w:eastAsia="Times New Roman" w:cstheme="minorHAnsi"/>
          <w:color w:val="000000"/>
          <w:sz w:val="24"/>
          <w:szCs w:val="24"/>
          <w:lang w:eastAsia="nb-NO"/>
        </w:rPr>
        <w:t>måten å spare strøm på</w:t>
      </w:r>
      <w:r w:rsidR="00C82EC9" w:rsidRPr="00C82EC9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  <w:r w:rsidR="00F46AD3" w:rsidRPr="00F46AD3">
        <w:rPr>
          <w:rFonts w:eastAsia="Times New Roman" w:cstheme="minorHAnsi"/>
          <w:sz w:val="24"/>
          <w:szCs w:val="24"/>
          <w:lang w:eastAsia="nb-NO"/>
        </w:rPr>
        <w:t xml:space="preserve">da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>v</w:t>
      </w:r>
      <w:r w:rsidR="00C82EC9" w:rsidRPr="00C82EC9">
        <w:rPr>
          <w:rFonts w:eastAsia="Times New Roman" w:cstheme="minorHAnsi"/>
          <w:color w:val="000000"/>
          <w:sz w:val="24"/>
          <w:szCs w:val="24"/>
          <w:lang w:eastAsia="nb-NO"/>
        </w:rPr>
        <w:t>induer står for opp til 40 prosent av varmetapet i bygninger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. </w:t>
      </w:r>
    </w:p>
    <w:p w14:paraId="60EC3A0D" w14:textId="77777777" w:rsidR="00DE3274" w:rsidRDefault="00DE3274" w:rsidP="00F46AD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7CE35F05" w14:textId="7809BC4E" w:rsidR="00F46AD3" w:rsidRPr="00C82EC9" w:rsidRDefault="00DE3274" w:rsidP="00F46AD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b-NO"/>
        </w:rPr>
      </w:pPr>
      <w:r>
        <w:rPr>
          <w:rFonts w:eastAsia="Times New Roman" w:cstheme="minorHAnsi"/>
          <w:color w:val="000000"/>
          <w:sz w:val="24"/>
          <w:szCs w:val="24"/>
          <w:lang w:eastAsia="nb-NO"/>
        </w:rPr>
        <w:t>I</w:t>
      </w:r>
      <w:r w:rsidR="00C82EC9" w:rsidRPr="00C82EC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Norge kan vi spare vanvittig med strøm rett og slett ved å skifte ut eller restaurere vinduer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i </w:t>
      </w: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gamle bygg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, men det er dessverre svært lav kompetanse om hvilke egenskaper et vindu bør ha for å få best mulig effekt. </w:t>
      </w:r>
      <w:r w:rsidR="00F46AD3" w:rsidRPr="00F46AD3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Det ble solgt 1,2 millioner vinduer i 2020 hvor ca 70 – 80 prosent går til rehabiliteringsmarkedet. Enn så lenge har vi ingen krav til energieffektive tiltak i den bestående bygningsmassen, og </w:t>
      </w:r>
      <w:r w:rsidR="00743FC1">
        <w:rPr>
          <w:rFonts w:eastAsia="Times New Roman" w:cstheme="minorHAnsi"/>
          <w:color w:val="000000"/>
          <w:sz w:val="24"/>
          <w:szCs w:val="24"/>
          <w:lang w:eastAsia="nb-NO"/>
        </w:rPr>
        <w:t>64 prosent</w:t>
      </w:r>
      <w:r w:rsidR="00F46AD3" w:rsidRPr="00F46AD3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velger derfor </w:t>
      </w:r>
      <w:r w:rsidR="00743FC1">
        <w:rPr>
          <w:rFonts w:eastAsia="Times New Roman" w:cstheme="minorHAnsi"/>
          <w:color w:val="000000"/>
          <w:sz w:val="24"/>
          <w:szCs w:val="24"/>
          <w:lang w:eastAsia="nb-NO"/>
        </w:rPr>
        <w:t xml:space="preserve">ikke å bytte til mer energieffektive vinuder når de først skifter ut vinduene sine. </w:t>
      </w:r>
    </w:p>
    <w:p w14:paraId="3A0493BF" w14:textId="77777777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5CA4E253" w14:textId="77777777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Danmark har verdens mest ambisiøse mål for klima. De skal redusere CO2-utslipp med 70 prosent innen 2030 og være energinøytral senest i 2050. Derfor har myndighetene og bransjen i Danmark gått sammen om å utvikle verdens strengeste energikrav til vinduer, som innebærer en storstilt utskiftning av gamle vinduer.  </w:t>
      </w:r>
    </w:p>
    <w:p w14:paraId="3C8B5F1F" w14:textId="77777777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49CD015A" w14:textId="77777777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Regnestykket i Danmark var enkelt: Hele 40 prosent av det totale energiforbruket går til bygninger, og en stor del av energibruken kommer fra dårlig isolerte vinduer. Målt i CO2-utslipp kan opptil 1 tonn CO2 spares per dag hvis gamle vinduer byttes ut med nye. For de fleste huseiere vil et vindusbytte dessuten innebære en betydelig reduksjon i boligens energikostnader. Beregninger viser at opptil 100 prosent av investeringen i nye vinduer </w:t>
      </w: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lastRenderedPageBreak/>
        <w:t>kommer tilbake på salgsprisen på boligen. Den danske vindusbransjen har forpliktet seg til å forbedre vinduenes energimessige yteevne med 75 prosent på 10 år, som svarer til energiklasse A. Myndighetene på sin side bidrar med 25-30 prosent tilskudd til utskiftning av vinduer basert på markedspris. </w:t>
      </w:r>
    </w:p>
    <w:p w14:paraId="58B9B269" w14:textId="77777777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66FE4261" w14:textId="52ACB6E4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sz w:val="24"/>
          <w:szCs w:val="24"/>
          <w:lang w:eastAsia="nb-NO"/>
        </w:rPr>
        <w:t>I Norge trenger en halv million boliger bygget mellom 1945 og 1980 oppgradering.</w:t>
      </w: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 Vi har dermed potensiale for en massiv energisparing for private husholdninger også her til lands. Stortinget bør få på plass virkemidler som dulter folk til å få skifte vinduer. En slik støtte må ha en sosial profil for å sikre at også de med dårlig råd kan få mulighet til å ta del i energisparingen for samfunnet som sådan, men også for den enkelte sin strømregning. Støtteordningen må knyttes til et sett av kriterier for energisparing, for å sikre at de nye vinduene </w:t>
      </w:r>
      <w:r w:rsidR="00F46AD3" w:rsidRPr="00F46AD3">
        <w:rPr>
          <w:rFonts w:eastAsia="Times New Roman" w:cstheme="minorHAnsi"/>
          <w:color w:val="000000"/>
          <w:sz w:val="24"/>
          <w:szCs w:val="24"/>
          <w:lang w:eastAsia="nb-NO"/>
        </w:rPr>
        <w:t>er energieffektive</w:t>
      </w: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. </w:t>
      </w:r>
    </w:p>
    <w:p w14:paraId="43457415" w14:textId="77777777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> </w:t>
      </w:r>
    </w:p>
    <w:p w14:paraId="715F6202" w14:textId="46F131E1" w:rsidR="00C82EC9" w:rsidRPr="00C82EC9" w:rsidRDefault="00C82EC9" w:rsidP="00F46AD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C82EC9">
        <w:rPr>
          <w:rFonts w:eastAsia="Times New Roman" w:cstheme="minorHAnsi"/>
          <w:sz w:val="24"/>
          <w:szCs w:val="24"/>
          <w:lang w:eastAsia="nb-NO"/>
        </w:rPr>
        <w:t>Vi har mange dyktige og innovative glass- og vindusprodusenter i Norge som lager isolerglass og vinduer med god energibesparing og lang levetid</w:t>
      </w:r>
      <w:r w:rsidRPr="00C82EC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, selv for alle utfordringene norsk klima bringer med seg. Å støtte opp under et storstilt vindusutskiftningstiltak vil redusere energibruk, medføre lavere strømregninger, ha lang varighet og være et viktig bidrag til reduksjon av CO2 utslipp. </w:t>
      </w:r>
    </w:p>
    <w:p w14:paraId="34456AC8" w14:textId="77777777" w:rsidR="000572CA" w:rsidRPr="00F46AD3" w:rsidRDefault="000572CA" w:rsidP="00F46A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4BFCB454" w14:textId="65DCA973" w:rsidR="00C82EC9" w:rsidRPr="00F46AD3" w:rsidRDefault="00F46AD3" w:rsidP="00F46A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46AD3">
        <w:rPr>
          <w:rStyle w:val="eop"/>
          <w:rFonts w:asciiTheme="minorHAnsi" w:hAnsiTheme="minorHAnsi" w:cstheme="minorHAnsi"/>
          <w:color w:val="000000"/>
        </w:rPr>
        <w:t xml:space="preserve">Sammen med de 21 organisasjonene vi sendte et felles innspill sammen med </w:t>
      </w:r>
      <w:r w:rsidRPr="00F46AD3">
        <w:rPr>
          <w:rFonts w:asciiTheme="minorHAnsi" w:hAnsiTheme="minorHAnsi" w:cstheme="minorHAnsi"/>
        </w:rPr>
        <w:t xml:space="preserve">etterlyser vi </w:t>
      </w:r>
      <w:r w:rsidR="00DE3274">
        <w:rPr>
          <w:rFonts w:asciiTheme="minorHAnsi" w:hAnsiTheme="minorHAnsi" w:cstheme="minorHAnsi"/>
        </w:rPr>
        <w:t xml:space="preserve">derfor </w:t>
      </w:r>
      <w:r w:rsidRPr="00F46AD3">
        <w:rPr>
          <w:rFonts w:asciiTheme="minorHAnsi" w:hAnsiTheme="minorHAnsi" w:cstheme="minorHAnsi"/>
        </w:rPr>
        <w:t>at Enova får i oppdrag å støtte trinnvis energieffektivisering i alle typer bygg og anlegg.</w:t>
      </w:r>
      <w:r w:rsidR="00C82EC9" w:rsidRPr="00F46AD3">
        <w:rPr>
          <w:rFonts w:asciiTheme="minorHAnsi" w:hAnsiTheme="minorHAnsi" w:cstheme="minorHAnsi"/>
          <w:i/>
          <w:iCs/>
          <w:color w:val="000000"/>
        </w:rPr>
        <w:t> Ved å årlig bevilge 1 milliard kroner til en tilskuddsordning for energieffektivisering kan det årlig gi 500 GWh konfliktfri strøm. Etter fem år vil ordningen ha frigjort 2,5 TWh/år, nok strøm til 1 million elbiler (12.500 km/år, 0,2 kWh/km), eller mer enn doble mengden strøm vi bruker til drift av alle gatelys (455 GWh/år) og jernbaner og sporveisbaner (568 GWh/år) i Norge. Til sammenligning vil 1 milliard kroner i redusert elavgift (1,5 øre/kWh) bety ca. 240 kroner i redusert årlig strømregning for en gjennomsnittlig husholdning (16.000 kWh pr. år).</w:t>
      </w:r>
    </w:p>
    <w:p w14:paraId="04941C9C" w14:textId="01E35BD9" w:rsidR="00D55D03" w:rsidRPr="008F1D5F" w:rsidRDefault="00D55D03" w:rsidP="00F46AD3">
      <w:pPr>
        <w:pStyle w:val="Overskrift1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sectPr w:rsidR="00D55D03" w:rsidRPr="008F1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0902" w14:textId="77777777" w:rsidR="009B3112" w:rsidRDefault="009B3112" w:rsidP="00CC361A">
      <w:pPr>
        <w:spacing w:after="0" w:line="240" w:lineRule="auto"/>
      </w:pPr>
      <w:r>
        <w:separator/>
      </w:r>
    </w:p>
  </w:endnote>
  <w:endnote w:type="continuationSeparator" w:id="0">
    <w:p w14:paraId="76532E22" w14:textId="77777777" w:rsidR="009B3112" w:rsidRDefault="009B3112" w:rsidP="00CC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3333" w14:textId="77777777" w:rsidR="0097154F" w:rsidRDefault="00971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5C91" w14:textId="77777777" w:rsidR="0097154F" w:rsidRDefault="0097154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60BF" w14:textId="77777777" w:rsidR="0097154F" w:rsidRDefault="00971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FBEA" w14:textId="77777777" w:rsidR="009B3112" w:rsidRDefault="009B3112" w:rsidP="00CC361A">
      <w:pPr>
        <w:spacing w:after="0" w:line="240" w:lineRule="auto"/>
      </w:pPr>
      <w:r>
        <w:separator/>
      </w:r>
    </w:p>
  </w:footnote>
  <w:footnote w:type="continuationSeparator" w:id="0">
    <w:p w14:paraId="6CE1147B" w14:textId="77777777" w:rsidR="009B3112" w:rsidRDefault="009B3112" w:rsidP="00CC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16C" w14:textId="77777777" w:rsidR="0097154F" w:rsidRDefault="0097154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92B1" w14:textId="77777777" w:rsidR="00792CFE" w:rsidRPr="00792CFE" w:rsidRDefault="00792CFE" w:rsidP="00792CF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nb-NO"/>
      </w:rPr>
    </w:pPr>
    <w:r w:rsidRPr="00792CFE">
      <w:rPr>
        <w:noProof/>
      </w:rPr>
      <w:drawing>
        <wp:inline distT="0" distB="0" distL="0" distR="0" wp14:anchorId="7BBF49DC" wp14:editId="7481661E">
          <wp:extent cx="654424" cy="654424"/>
          <wp:effectExtent l="0" t="0" r="635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52" cy="69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26E6A" w14:textId="77777777" w:rsidR="00792CFE" w:rsidRDefault="00792CF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B08E" w14:textId="77777777" w:rsidR="0097154F" w:rsidRDefault="009715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3B2"/>
    <w:multiLevelType w:val="hybridMultilevel"/>
    <w:tmpl w:val="2FC01E60"/>
    <w:lvl w:ilvl="0" w:tplc="4A20F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A37"/>
    <w:multiLevelType w:val="hybridMultilevel"/>
    <w:tmpl w:val="D674AF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67AC"/>
    <w:multiLevelType w:val="hybridMultilevel"/>
    <w:tmpl w:val="6C86B8CA"/>
    <w:lvl w:ilvl="0" w:tplc="6154598A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90874"/>
    <w:multiLevelType w:val="multilevel"/>
    <w:tmpl w:val="F70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41C88"/>
    <w:multiLevelType w:val="hybridMultilevel"/>
    <w:tmpl w:val="9C026046"/>
    <w:lvl w:ilvl="0" w:tplc="DEFAC3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D46855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6BF648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6E6A56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2AAC93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4AD433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2056D6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42089D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DD5A59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6" w15:restartNumberingAfterBreak="0">
    <w:nsid w:val="5FBB5CB5"/>
    <w:multiLevelType w:val="multilevel"/>
    <w:tmpl w:val="B3D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A318A2"/>
    <w:multiLevelType w:val="hybridMultilevel"/>
    <w:tmpl w:val="1CD6B6C8"/>
    <w:lvl w:ilvl="0" w:tplc="BB2E7FD8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1"/>
    <w:rsid w:val="0000717D"/>
    <w:rsid w:val="00037A63"/>
    <w:rsid w:val="0005117A"/>
    <w:rsid w:val="000572CA"/>
    <w:rsid w:val="00061E2B"/>
    <w:rsid w:val="000707BE"/>
    <w:rsid w:val="000A3A1B"/>
    <w:rsid w:val="000C6C7D"/>
    <w:rsid w:val="000E1246"/>
    <w:rsid w:val="000E2F25"/>
    <w:rsid w:val="001512AA"/>
    <w:rsid w:val="001655BB"/>
    <w:rsid w:val="00181DC1"/>
    <w:rsid w:val="00205856"/>
    <w:rsid w:val="002100C3"/>
    <w:rsid w:val="002315E2"/>
    <w:rsid w:val="00247DCF"/>
    <w:rsid w:val="0026507F"/>
    <w:rsid w:val="002767FB"/>
    <w:rsid w:val="002F0672"/>
    <w:rsid w:val="00330CC9"/>
    <w:rsid w:val="003834EF"/>
    <w:rsid w:val="00385C90"/>
    <w:rsid w:val="003A6F40"/>
    <w:rsid w:val="004102D2"/>
    <w:rsid w:val="0042299F"/>
    <w:rsid w:val="00427065"/>
    <w:rsid w:val="0042720E"/>
    <w:rsid w:val="004935F8"/>
    <w:rsid w:val="004C71E2"/>
    <w:rsid w:val="004D2AFB"/>
    <w:rsid w:val="004E2A3A"/>
    <w:rsid w:val="004F0733"/>
    <w:rsid w:val="005127B6"/>
    <w:rsid w:val="00563FD9"/>
    <w:rsid w:val="005728FA"/>
    <w:rsid w:val="0060244D"/>
    <w:rsid w:val="006079A7"/>
    <w:rsid w:val="006127BC"/>
    <w:rsid w:val="006216D0"/>
    <w:rsid w:val="006240A5"/>
    <w:rsid w:val="0062583A"/>
    <w:rsid w:val="006275AA"/>
    <w:rsid w:val="006C2BA4"/>
    <w:rsid w:val="006D272F"/>
    <w:rsid w:val="006F2D60"/>
    <w:rsid w:val="00723E47"/>
    <w:rsid w:val="007367A1"/>
    <w:rsid w:val="00742694"/>
    <w:rsid w:val="00743FC1"/>
    <w:rsid w:val="00765C6C"/>
    <w:rsid w:val="00792CFE"/>
    <w:rsid w:val="007961B7"/>
    <w:rsid w:val="007B4CD0"/>
    <w:rsid w:val="007D4901"/>
    <w:rsid w:val="00804613"/>
    <w:rsid w:val="00843654"/>
    <w:rsid w:val="008A3145"/>
    <w:rsid w:val="008B6F3A"/>
    <w:rsid w:val="008C0A6F"/>
    <w:rsid w:val="008F0225"/>
    <w:rsid w:val="008F1D5F"/>
    <w:rsid w:val="00900FF3"/>
    <w:rsid w:val="00917595"/>
    <w:rsid w:val="00943358"/>
    <w:rsid w:val="0097154F"/>
    <w:rsid w:val="00990174"/>
    <w:rsid w:val="009B3112"/>
    <w:rsid w:val="009C0B77"/>
    <w:rsid w:val="009E19B7"/>
    <w:rsid w:val="00A16C8C"/>
    <w:rsid w:val="00A4586A"/>
    <w:rsid w:val="00A46B74"/>
    <w:rsid w:val="00A71787"/>
    <w:rsid w:val="00A877A2"/>
    <w:rsid w:val="00A92561"/>
    <w:rsid w:val="00AA5A1C"/>
    <w:rsid w:val="00B17223"/>
    <w:rsid w:val="00B85A07"/>
    <w:rsid w:val="00B97399"/>
    <w:rsid w:val="00BA4A59"/>
    <w:rsid w:val="00BB5068"/>
    <w:rsid w:val="00C028DC"/>
    <w:rsid w:val="00C36F03"/>
    <w:rsid w:val="00C74609"/>
    <w:rsid w:val="00C82EC9"/>
    <w:rsid w:val="00C86BE8"/>
    <w:rsid w:val="00CB1FF5"/>
    <w:rsid w:val="00CB6C7D"/>
    <w:rsid w:val="00CC361A"/>
    <w:rsid w:val="00CC49C0"/>
    <w:rsid w:val="00CD40BF"/>
    <w:rsid w:val="00CF2C03"/>
    <w:rsid w:val="00CF5FF2"/>
    <w:rsid w:val="00D21180"/>
    <w:rsid w:val="00D46C1E"/>
    <w:rsid w:val="00D53F95"/>
    <w:rsid w:val="00D55D03"/>
    <w:rsid w:val="00D67C1E"/>
    <w:rsid w:val="00D73473"/>
    <w:rsid w:val="00DA0675"/>
    <w:rsid w:val="00DC7DDC"/>
    <w:rsid w:val="00DE0669"/>
    <w:rsid w:val="00DE3274"/>
    <w:rsid w:val="00E563B3"/>
    <w:rsid w:val="00E57721"/>
    <w:rsid w:val="00F013A8"/>
    <w:rsid w:val="00F42A47"/>
    <w:rsid w:val="00F46AD3"/>
    <w:rsid w:val="00FF0353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F6EA4"/>
  <w15:chartTrackingRefBased/>
  <w15:docId w15:val="{AEC7D435-BE3C-DE46-A2BD-E1664B9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03"/>
  </w:style>
  <w:style w:type="paragraph" w:styleId="Overskrift1">
    <w:name w:val="heading 1"/>
    <w:basedOn w:val="Normal"/>
    <w:next w:val="Normal"/>
    <w:link w:val="Overskrift1Tegn"/>
    <w:uiPriority w:val="9"/>
    <w:qFormat/>
    <w:rsid w:val="00007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511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86BE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0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0707B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1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759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92CFE"/>
  </w:style>
  <w:style w:type="character" w:customStyle="1" w:styleId="eop">
    <w:name w:val="eop"/>
    <w:basedOn w:val="Standardskriftforavsnitt"/>
    <w:rsid w:val="00792CFE"/>
  </w:style>
  <w:style w:type="character" w:customStyle="1" w:styleId="tabchar">
    <w:name w:val="tabchar"/>
    <w:basedOn w:val="Standardskriftforavsnitt"/>
    <w:rsid w:val="00792CFE"/>
  </w:style>
  <w:style w:type="character" w:customStyle="1" w:styleId="scxw151824078">
    <w:name w:val="scxw151824078"/>
    <w:basedOn w:val="Standardskriftforavsnitt"/>
    <w:rsid w:val="00792CFE"/>
  </w:style>
  <w:style w:type="character" w:customStyle="1" w:styleId="spellingerror">
    <w:name w:val="spellingerror"/>
    <w:basedOn w:val="Standardskriftforavsnitt"/>
    <w:rsid w:val="00792CFE"/>
  </w:style>
  <w:style w:type="character" w:customStyle="1" w:styleId="contextualspellingandgrammarerror">
    <w:name w:val="contextualspellingandgrammarerror"/>
    <w:basedOn w:val="Standardskriftforavsnitt"/>
    <w:rsid w:val="00792CFE"/>
  </w:style>
  <w:style w:type="paragraph" w:styleId="Topptekst">
    <w:name w:val="header"/>
    <w:basedOn w:val="Normal"/>
    <w:link w:val="TopptekstTegn"/>
    <w:uiPriority w:val="99"/>
    <w:unhideWhenUsed/>
    <w:rsid w:val="0079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CFE"/>
  </w:style>
  <w:style w:type="paragraph" w:styleId="Bunntekst">
    <w:name w:val="footer"/>
    <w:basedOn w:val="Normal"/>
    <w:link w:val="BunntekstTegn"/>
    <w:uiPriority w:val="99"/>
    <w:unhideWhenUsed/>
    <w:rsid w:val="0079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2CFE"/>
  </w:style>
  <w:style w:type="paragraph" w:customStyle="1" w:styleId="block-person-role">
    <w:name w:val="block-person-role"/>
    <w:basedOn w:val="Normal"/>
    <w:rsid w:val="0033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05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x9">
    <w:name w:val="bcx9"/>
    <w:basedOn w:val="Standardskriftforavsnitt"/>
    <w:rsid w:val="000572CA"/>
  </w:style>
  <w:style w:type="paragraph" w:styleId="Liste">
    <w:name w:val="List"/>
    <w:basedOn w:val="Normal"/>
    <w:rsid w:val="00427065"/>
    <w:pPr>
      <w:numPr>
        <w:numId w:val="7"/>
      </w:numPr>
      <w:spacing w:after="120" w:line="240" w:lineRule="auto"/>
      <w:contextualSpacing/>
    </w:pPr>
    <w:rPr>
      <w:rFonts w:ascii="Times New Roman" w:eastAsia="Times New Roman" w:hAnsi="Times New Roman"/>
      <w:spacing w:val="4"/>
      <w:sz w:val="24"/>
      <w:lang w:eastAsia="nb-NO"/>
    </w:rPr>
  </w:style>
  <w:style w:type="paragraph" w:styleId="Liste2">
    <w:name w:val="List 2"/>
    <w:basedOn w:val="Normal"/>
    <w:rsid w:val="00427065"/>
    <w:pPr>
      <w:numPr>
        <w:ilvl w:val="1"/>
        <w:numId w:val="7"/>
      </w:numPr>
      <w:spacing w:after="0" w:line="276" w:lineRule="auto"/>
    </w:pPr>
    <w:rPr>
      <w:rFonts w:ascii="Times New Roman" w:eastAsia="Times New Roman" w:hAnsi="Times New Roman"/>
      <w:spacing w:val="4"/>
      <w:sz w:val="24"/>
      <w:lang w:eastAsia="nb-NO"/>
    </w:rPr>
  </w:style>
  <w:style w:type="paragraph" w:styleId="Liste3">
    <w:name w:val="List 3"/>
    <w:basedOn w:val="Normal"/>
    <w:rsid w:val="00427065"/>
    <w:pPr>
      <w:numPr>
        <w:ilvl w:val="2"/>
        <w:numId w:val="7"/>
      </w:numPr>
      <w:spacing w:after="0" w:line="276" w:lineRule="auto"/>
    </w:pPr>
    <w:rPr>
      <w:rFonts w:ascii="Times New Roman" w:eastAsia="Times New Roman" w:hAnsi="Times New Roman"/>
      <w:sz w:val="24"/>
      <w:lang w:eastAsia="nb-NO"/>
    </w:rPr>
  </w:style>
  <w:style w:type="paragraph" w:styleId="Liste4">
    <w:name w:val="List 4"/>
    <w:basedOn w:val="Normal"/>
    <w:rsid w:val="00427065"/>
    <w:pPr>
      <w:numPr>
        <w:ilvl w:val="3"/>
        <w:numId w:val="7"/>
      </w:numPr>
      <w:spacing w:after="0" w:line="276" w:lineRule="auto"/>
    </w:pPr>
    <w:rPr>
      <w:rFonts w:ascii="Times New Roman" w:eastAsia="Times New Roman" w:hAnsi="Times New Roman"/>
      <w:sz w:val="24"/>
      <w:lang w:eastAsia="nb-NO"/>
    </w:rPr>
  </w:style>
  <w:style w:type="paragraph" w:styleId="Liste5">
    <w:name w:val="List 5"/>
    <w:basedOn w:val="Normal"/>
    <w:rsid w:val="00427065"/>
    <w:pPr>
      <w:numPr>
        <w:ilvl w:val="4"/>
        <w:numId w:val="7"/>
      </w:numPr>
      <w:spacing w:after="0" w:line="276" w:lineRule="auto"/>
    </w:pPr>
    <w:rPr>
      <w:rFonts w:ascii="Times New Roman" w:eastAsia="Times New Roman" w:hAnsi="Times New Roman"/>
      <w:sz w:val="24"/>
      <w:lang w:eastAsia="nb-NO"/>
    </w:rPr>
  </w:style>
  <w:style w:type="numbering" w:customStyle="1" w:styleId="StrekListeStil">
    <w:name w:val="StrekListeStil"/>
    <w:uiPriority w:val="99"/>
    <w:rsid w:val="00427065"/>
    <w:pPr>
      <w:numPr>
        <w:numId w:val="7"/>
      </w:numPr>
    </w:pPr>
  </w:style>
  <w:style w:type="paragraph" w:customStyle="1" w:styleId="b-post">
    <w:name w:val="b-post"/>
    <w:basedOn w:val="Normal"/>
    <w:next w:val="Normal"/>
    <w:rsid w:val="00427065"/>
    <w:pPr>
      <w:keepNext/>
      <w:keepLines/>
      <w:spacing w:before="360" w:after="120" w:line="276" w:lineRule="auto"/>
      <w:ind w:left="1021" w:hanging="1021"/>
    </w:pPr>
    <w:rPr>
      <w:rFonts w:ascii="Arial" w:eastAsia="Times New Roman" w:hAnsi="Arial"/>
      <w:b/>
      <w:sz w:val="24"/>
      <w:lang w:eastAsia="nb-NO"/>
    </w:rPr>
  </w:style>
  <w:style w:type="character" w:customStyle="1" w:styleId="skrift-hevet">
    <w:name w:val="skrift-hevet"/>
    <w:rsid w:val="00427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71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33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4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4105</Characters>
  <Application>Microsoft Office Word</Application>
  <DocSecurity>4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Randi Moltke-Hansen</cp:lastModifiedBy>
  <cp:revision>2</cp:revision>
  <dcterms:created xsi:type="dcterms:W3CDTF">2021-10-28T05:55:00Z</dcterms:created>
  <dcterms:modified xsi:type="dcterms:W3CDTF">2021-10-28T05:55:00Z</dcterms:modified>
</cp:coreProperties>
</file>